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3D0A" w:rsidRDefault="007E3D0A">
      <w:pPr>
        <w:pStyle w:val="ConsPlusTitle"/>
        <w:jc w:val="center"/>
        <w:outlineLvl w:val="0"/>
      </w:pPr>
      <w:bookmarkStart w:id="0" w:name="_GoBack"/>
      <w:bookmarkEnd w:id="0"/>
      <w:r>
        <w:t>ПРАВИТЕЛЬСТВО КАЛУЖСКОЙ ОБЛАСТИ</w:t>
      </w:r>
    </w:p>
    <w:p w:rsidR="007E3D0A" w:rsidRDefault="007E3D0A">
      <w:pPr>
        <w:pStyle w:val="ConsPlusTitle"/>
        <w:jc w:val="center"/>
      </w:pPr>
    </w:p>
    <w:p w:rsidR="007E3D0A" w:rsidRDefault="007E3D0A">
      <w:pPr>
        <w:pStyle w:val="ConsPlusTitle"/>
        <w:jc w:val="center"/>
      </w:pPr>
      <w:r>
        <w:t>ПОСТАНОВЛЕНИЕ</w:t>
      </w:r>
    </w:p>
    <w:p w:rsidR="007E3D0A" w:rsidRDefault="007E3D0A">
      <w:pPr>
        <w:pStyle w:val="ConsPlusTitle"/>
        <w:jc w:val="center"/>
      </w:pPr>
      <w:r>
        <w:t>от 6 июля 2017 г. N 390</w:t>
      </w:r>
    </w:p>
    <w:p w:rsidR="007E3D0A" w:rsidRDefault="007E3D0A">
      <w:pPr>
        <w:pStyle w:val="ConsPlusTitle"/>
        <w:jc w:val="center"/>
      </w:pPr>
    </w:p>
    <w:p w:rsidR="007E3D0A" w:rsidRDefault="007E3D0A">
      <w:pPr>
        <w:pStyle w:val="ConsPlusTitle"/>
        <w:jc w:val="center"/>
      </w:pPr>
      <w:r>
        <w:t>ОБ УТВЕРЖДЕНИИ ПОЛОЖЕНИЯ О ПОРЯДКЕ ПРЕДОСТАВЛЕНИЯ</w:t>
      </w:r>
    </w:p>
    <w:p w:rsidR="007E3D0A" w:rsidRDefault="007E3D0A">
      <w:pPr>
        <w:pStyle w:val="ConsPlusTitle"/>
        <w:jc w:val="center"/>
      </w:pPr>
      <w:r>
        <w:t>ИЗ ОБЛАСТНОГО БЮДЖЕТА ГРАНТОВ В ФОРМЕ СУБСИДИЙ НА РАЗВИТИЕ</w:t>
      </w:r>
    </w:p>
    <w:p w:rsidR="007E3D0A" w:rsidRDefault="007E3D0A">
      <w:pPr>
        <w:pStyle w:val="ConsPlusTitle"/>
        <w:jc w:val="center"/>
      </w:pPr>
      <w:r>
        <w:t xml:space="preserve">МАТЕРИАЛЬНО-ТЕХНИЧЕСКОЙ БАЗЫ </w:t>
      </w:r>
      <w:proofErr w:type="gramStart"/>
      <w:r>
        <w:t>СЕЛЬСКОХОЗЯЙСТВЕННЫМ</w:t>
      </w:r>
      <w:proofErr w:type="gramEnd"/>
    </w:p>
    <w:p w:rsidR="007E3D0A" w:rsidRDefault="007E3D0A">
      <w:pPr>
        <w:pStyle w:val="ConsPlusTitle"/>
        <w:jc w:val="center"/>
      </w:pPr>
      <w:r>
        <w:t>ПОТРЕБИТЕЛЬСКИМ КООПЕРАТИВАМ В РАМКАХ ПОДПРОГРАММЫ "РАЗВИТИЕ</w:t>
      </w:r>
    </w:p>
    <w:p w:rsidR="007E3D0A" w:rsidRDefault="007E3D0A">
      <w:pPr>
        <w:pStyle w:val="ConsPlusTitle"/>
        <w:jc w:val="center"/>
      </w:pPr>
      <w:r>
        <w:t>СЕЛЬСКОХОЗЯЙСТВЕННОЙ КООПЕРАЦИИ В КАЛУЖСКОЙ ОБЛАСТИ"</w:t>
      </w:r>
    </w:p>
    <w:p w:rsidR="007E3D0A" w:rsidRDefault="007E3D0A">
      <w:pPr>
        <w:pStyle w:val="ConsPlusTitle"/>
        <w:jc w:val="center"/>
      </w:pPr>
      <w:r>
        <w:t>ГОСУДАРСТВЕННОЙ ПРОГРАММЫ КАЛУЖСКОЙ ОБЛАСТИ "РАЗВИТИЕ</w:t>
      </w:r>
    </w:p>
    <w:p w:rsidR="007E3D0A" w:rsidRDefault="007E3D0A">
      <w:pPr>
        <w:pStyle w:val="ConsPlusTitle"/>
        <w:jc w:val="center"/>
      </w:pPr>
      <w:r>
        <w:t>СЕЛЬСКОГО ХОЗЯЙСТВА И РЕГУЛИРОВАНИЯ РЫНКОВ</w:t>
      </w:r>
    </w:p>
    <w:p w:rsidR="007E3D0A" w:rsidRDefault="007E3D0A">
      <w:pPr>
        <w:pStyle w:val="ConsPlusTitle"/>
        <w:jc w:val="center"/>
      </w:pPr>
      <w:r>
        <w:t>СЕЛЬСКОХОЗЯЙСТВЕННОЙ ПРОДУКЦИИ, СЫРЬЯ И ПРОДОВОЛЬСТВИЯ</w:t>
      </w:r>
    </w:p>
    <w:p w:rsidR="007E3D0A" w:rsidRDefault="007E3D0A">
      <w:pPr>
        <w:pStyle w:val="ConsPlusTitle"/>
        <w:jc w:val="center"/>
      </w:pPr>
      <w:r>
        <w:t>В КАЛУЖСКОЙ ОБЛАСТИ"</w:t>
      </w:r>
    </w:p>
    <w:p w:rsidR="007E3D0A" w:rsidRDefault="007E3D0A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7E3D0A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7E3D0A" w:rsidRDefault="007E3D0A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7E3D0A" w:rsidRDefault="007E3D0A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(в ред. Постановлений Правительства Калужской области</w:t>
            </w:r>
            <w:proofErr w:type="gramEnd"/>
          </w:p>
          <w:p w:rsidR="007E3D0A" w:rsidRDefault="007E3D0A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29.01.2018 </w:t>
            </w:r>
            <w:hyperlink r:id="rId5" w:history="1">
              <w:r>
                <w:rPr>
                  <w:color w:val="0000FF"/>
                </w:rPr>
                <w:t>N 57</w:t>
              </w:r>
            </w:hyperlink>
            <w:r>
              <w:rPr>
                <w:color w:val="392C69"/>
              </w:rPr>
              <w:t xml:space="preserve">, от 07.02.2019 </w:t>
            </w:r>
            <w:hyperlink r:id="rId6" w:history="1">
              <w:r>
                <w:rPr>
                  <w:color w:val="0000FF"/>
                </w:rPr>
                <w:t>N 74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7E3D0A" w:rsidRDefault="007E3D0A">
      <w:pPr>
        <w:pStyle w:val="ConsPlusNormal"/>
        <w:jc w:val="both"/>
      </w:pPr>
    </w:p>
    <w:p w:rsidR="007E3D0A" w:rsidRDefault="007E3D0A">
      <w:pPr>
        <w:pStyle w:val="ConsPlusNormal"/>
        <w:ind w:firstLine="540"/>
        <w:jc w:val="both"/>
      </w:pPr>
      <w:proofErr w:type="gramStart"/>
      <w:r>
        <w:t xml:space="preserve">В соответствии с </w:t>
      </w:r>
      <w:hyperlink r:id="rId7" w:history="1">
        <w:r>
          <w:rPr>
            <w:color w:val="0000FF"/>
          </w:rPr>
          <w:t>пунктом 7 статьи 78</w:t>
        </w:r>
      </w:hyperlink>
      <w:r>
        <w:t xml:space="preserve"> Бюджетного кодекса Российской Федерации, </w:t>
      </w:r>
      <w:hyperlink r:id="rId8" w:history="1">
        <w:r>
          <w:rPr>
            <w:color w:val="0000FF"/>
          </w:rPr>
          <w:t>Законом</w:t>
        </w:r>
      </w:hyperlink>
      <w:r>
        <w:t xml:space="preserve"> Калужской области "Об областном бюджете на 2019 год и на плановый период 2020 и 2021 годов", </w:t>
      </w:r>
      <w:hyperlink r:id="rId9" w:history="1">
        <w:r>
          <w:rPr>
            <w:color w:val="0000FF"/>
          </w:rPr>
          <w:t>постановлением</w:t>
        </w:r>
      </w:hyperlink>
      <w:r>
        <w:t xml:space="preserve"> Правительства Калужской области от 05.12.2013 N 654 "Об утверждении государственной программы Калужской области "Развитие сельского хозяйства и регулирования рынков сельскохозяйственной продукции, сырья и продовольствия в Калужской области" (в ред. постановлений Правительства</w:t>
      </w:r>
      <w:proofErr w:type="gramEnd"/>
      <w:r>
        <w:t xml:space="preserve"> </w:t>
      </w:r>
      <w:proofErr w:type="gramStart"/>
      <w:r>
        <w:t>Калужской области от 06.02.2014 N 80, от 07.04.2014 N 222, от 20.06.2014 N 359, от 17.11.2014 N 674, от 22.12.2014 N 766, от 02.02.2015 N 68, от 16.04.2015 N 198, от 19.06.2015 N 327, от 12.08.2015 N 464, от 03.02.2016 N 68, от 18.03.2016 N 180, от 22.07.2016 N 402, от 01.09.2016 N 468, от 20.10.2016 N 569, от 20.03.2017</w:t>
      </w:r>
      <w:proofErr w:type="gramEnd"/>
      <w:r>
        <w:t xml:space="preserve"> </w:t>
      </w:r>
      <w:proofErr w:type="gramStart"/>
      <w:r>
        <w:t>N 135, от 16.05.2017 N 298, от 15.06.2017 N 360, от 27.11.2017 N 684, от 19.03.2018 N 156, от 19.06.2018 N 361, от 20.08.2018 N 500, от 18.10.2018 N 648, от 10.12.2018 N 748, от 29.12.2018 N 844) Правительство Калужской области</w:t>
      </w:r>
      <w:proofErr w:type="gramEnd"/>
    </w:p>
    <w:p w:rsidR="007E3D0A" w:rsidRDefault="007E3D0A">
      <w:pPr>
        <w:pStyle w:val="ConsPlusNormal"/>
        <w:spacing w:before="220"/>
        <w:ind w:firstLine="540"/>
        <w:jc w:val="both"/>
      </w:pPr>
      <w:r>
        <w:t>ПОСТАНОВЛЯЕТ:</w:t>
      </w:r>
    </w:p>
    <w:p w:rsidR="007E3D0A" w:rsidRDefault="007E3D0A">
      <w:pPr>
        <w:pStyle w:val="ConsPlusNormal"/>
        <w:jc w:val="both"/>
      </w:pPr>
      <w:r>
        <w:t xml:space="preserve">(в ред. Постановлений Правительства Калужской области от 29.01.2018 </w:t>
      </w:r>
      <w:hyperlink r:id="rId10" w:history="1">
        <w:r>
          <w:rPr>
            <w:color w:val="0000FF"/>
          </w:rPr>
          <w:t>N 57</w:t>
        </w:r>
      </w:hyperlink>
      <w:r>
        <w:t xml:space="preserve">, от 07.02.2019 </w:t>
      </w:r>
      <w:hyperlink r:id="rId11" w:history="1">
        <w:r>
          <w:rPr>
            <w:color w:val="0000FF"/>
          </w:rPr>
          <w:t>N 74</w:t>
        </w:r>
      </w:hyperlink>
      <w:r>
        <w:t>)</w:t>
      </w:r>
    </w:p>
    <w:p w:rsidR="007E3D0A" w:rsidRDefault="007E3D0A">
      <w:pPr>
        <w:pStyle w:val="ConsPlusNormal"/>
        <w:jc w:val="both"/>
      </w:pPr>
    </w:p>
    <w:p w:rsidR="007E3D0A" w:rsidRDefault="007E3D0A">
      <w:pPr>
        <w:pStyle w:val="ConsPlusNormal"/>
        <w:ind w:firstLine="540"/>
        <w:jc w:val="both"/>
      </w:pPr>
      <w:r>
        <w:t xml:space="preserve">1. Утвердить </w:t>
      </w:r>
      <w:hyperlink w:anchor="P38" w:history="1">
        <w:r>
          <w:rPr>
            <w:color w:val="0000FF"/>
          </w:rPr>
          <w:t>Положение</w:t>
        </w:r>
      </w:hyperlink>
      <w:r>
        <w:t xml:space="preserve"> </w:t>
      </w:r>
      <w:proofErr w:type="gramStart"/>
      <w:r>
        <w:t>о порядке предоставления из областного бюджета грантов в форме субсидий на развитие материально-технической базы сельскохозяйственным потребительским кооперативам в рамках</w:t>
      </w:r>
      <w:proofErr w:type="gramEnd"/>
      <w:r>
        <w:t xml:space="preserve"> </w:t>
      </w:r>
      <w:hyperlink r:id="rId12" w:history="1">
        <w:r>
          <w:rPr>
            <w:color w:val="0000FF"/>
          </w:rPr>
          <w:t>подпрограммы</w:t>
        </w:r>
      </w:hyperlink>
      <w:r>
        <w:t xml:space="preserve"> "Развитие сельскохозяйственной кооперации в Калужской области" государственной программы Калужской области "Развитие сельского хозяйства и регулирования рынков сельскохозяйственной продукции, сырья и продовольствия в Калужской области" (прилагается)</w:t>
      </w:r>
    </w:p>
    <w:p w:rsidR="007E3D0A" w:rsidRDefault="007E3D0A">
      <w:pPr>
        <w:pStyle w:val="ConsPlusNormal"/>
        <w:spacing w:before="220"/>
        <w:ind w:firstLine="540"/>
        <w:jc w:val="both"/>
      </w:pPr>
      <w:r>
        <w:t>2. Настоящее Постановление вступает в силу со дня его официального опубликования.</w:t>
      </w:r>
    </w:p>
    <w:p w:rsidR="007E3D0A" w:rsidRDefault="007E3D0A">
      <w:pPr>
        <w:pStyle w:val="ConsPlusNormal"/>
        <w:jc w:val="both"/>
      </w:pPr>
    </w:p>
    <w:p w:rsidR="007E3D0A" w:rsidRDefault="007E3D0A">
      <w:pPr>
        <w:pStyle w:val="ConsPlusNormal"/>
        <w:jc w:val="right"/>
      </w:pPr>
      <w:r>
        <w:t>Губернатор Калужской области</w:t>
      </w:r>
    </w:p>
    <w:p w:rsidR="007E3D0A" w:rsidRDefault="007E3D0A">
      <w:pPr>
        <w:pStyle w:val="ConsPlusNormal"/>
        <w:jc w:val="right"/>
      </w:pPr>
      <w:proofErr w:type="spellStart"/>
      <w:r>
        <w:t>А.Д.Артамонов</w:t>
      </w:r>
      <w:proofErr w:type="spellEnd"/>
    </w:p>
    <w:p w:rsidR="007E3D0A" w:rsidRDefault="007E3D0A">
      <w:pPr>
        <w:pStyle w:val="ConsPlusNormal"/>
        <w:jc w:val="both"/>
      </w:pPr>
    </w:p>
    <w:p w:rsidR="007E3D0A" w:rsidRDefault="007E3D0A">
      <w:pPr>
        <w:pStyle w:val="ConsPlusNormal"/>
        <w:jc w:val="both"/>
      </w:pPr>
    </w:p>
    <w:p w:rsidR="007E3D0A" w:rsidRDefault="007E3D0A">
      <w:pPr>
        <w:pStyle w:val="ConsPlusNormal"/>
        <w:jc w:val="both"/>
      </w:pPr>
    </w:p>
    <w:p w:rsidR="007E3D0A" w:rsidRDefault="007E3D0A">
      <w:pPr>
        <w:pStyle w:val="ConsPlusNormal"/>
        <w:jc w:val="both"/>
      </w:pPr>
    </w:p>
    <w:p w:rsidR="007E3D0A" w:rsidRDefault="007E3D0A">
      <w:pPr>
        <w:pStyle w:val="ConsPlusNormal"/>
        <w:jc w:val="both"/>
      </w:pPr>
    </w:p>
    <w:p w:rsidR="007E3D0A" w:rsidRDefault="007E3D0A">
      <w:pPr>
        <w:pStyle w:val="ConsPlusNormal"/>
        <w:jc w:val="right"/>
        <w:outlineLvl w:val="0"/>
      </w:pPr>
      <w:r>
        <w:t>Приложение</w:t>
      </w:r>
    </w:p>
    <w:p w:rsidR="007E3D0A" w:rsidRDefault="007E3D0A">
      <w:pPr>
        <w:pStyle w:val="ConsPlusNormal"/>
        <w:jc w:val="right"/>
      </w:pPr>
      <w:r>
        <w:t>к Постановлению</w:t>
      </w:r>
    </w:p>
    <w:p w:rsidR="007E3D0A" w:rsidRDefault="007E3D0A">
      <w:pPr>
        <w:pStyle w:val="ConsPlusNormal"/>
        <w:jc w:val="right"/>
      </w:pPr>
      <w:r>
        <w:lastRenderedPageBreak/>
        <w:t>Правительства Калужской области</w:t>
      </w:r>
    </w:p>
    <w:p w:rsidR="007E3D0A" w:rsidRDefault="007E3D0A">
      <w:pPr>
        <w:pStyle w:val="ConsPlusNormal"/>
        <w:jc w:val="right"/>
      </w:pPr>
      <w:r>
        <w:t>от 6 июля 2017 г. N 390</w:t>
      </w:r>
    </w:p>
    <w:p w:rsidR="007E3D0A" w:rsidRDefault="007E3D0A">
      <w:pPr>
        <w:pStyle w:val="ConsPlusNormal"/>
        <w:jc w:val="both"/>
      </w:pPr>
    </w:p>
    <w:p w:rsidR="007E3D0A" w:rsidRDefault="007E3D0A">
      <w:pPr>
        <w:pStyle w:val="ConsPlusTitle"/>
        <w:jc w:val="center"/>
      </w:pPr>
      <w:bookmarkStart w:id="1" w:name="P38"/>
      <w:bookmarkEnd w:id="1"/>
      <w:r>
        <w:t>ПОЛОЖЕНИЕ</w:t>
      </w:r>
    </w:p>
    <w:p w:rsidR="007E3D0A" w:rsidRDefault="007E3D0A">
      <w:pPr>
        <w:pStyle w:val="ConsPlusTitle"/>
        <w:jc w:val="center"/>
      </w:pPr>
      <w:r>
        <w:t>О ПОРЯДКЕ ПРЕДОСТАВЛЕНИЯ ИЗ ОБЛАСТНОГО БЮДЖЕТА ГРАНТОВ</w:t>
      </w:r>
    </w:p>
    <w:p w:rsidR="007E3D0A" w:rsidRDefault="007E3D0A">
      <w:pPr>
        <w:pStyle w:val="ConsPlusTitle"/>
        <w:jc w:val="center"/>
      </w:pPr>
      <w:r>
        <w:t>В ФОРМЕ СУБСИДИЙ НА РАЗВИТИЕ МАТЕРИАЛЬНО-ТЕХНИЧЕСКОЙ БАЗЫ</w:t>
      </w:r>
    </w:p>
    <w:p w:rsidR="007E3D0A" w:rsidRDefault="007E3D0A">
      <w:pPr>
        <w:pStyle w:val="ConsPlusTitle"/>
        <w:jc w:val="center"/>
      </w:pPr>
      <w:r>
        <w:t>СЕЛЬСКОХОЗЯЙСТВЕННЫМ ПОТРЕБИТЕЛЬСКИМ КООПЕРАТИВАМ В РАМКАХ</w:t>
      </w:r>
    </w:p>
    <w:p w:rsidR="007E3D0A" w:rsidRDefault="007E3D0A">
      <w:pPr>
        <w:pStyle w:val="ConsPlusTitle"/>
        <w:jc w:val="center"/>
      </w:pPr>
      <w:r>
        <w:t>ПОДПРОГРАММЫ "РАЗВИТИЕ СЕЛЬСКОХОЗЯЙСТВЕННОЙ КООПЕРАЦИИ</w:t>
      </w:r>
    </w:p>
    <w:p w:rsidR="007E3D0A" w:rsidRDefault="007E3D0A">
      <w:pPr>
        <w:pStyle w:val="ConsPlusTitle"/>
        <w:jc w:val="center"/>
      </w:pPr>
      <w:r>
        <w:t>В КАЛУЖСКОЙ ОБЛАСТИ" ГОСУДАРСТВЕННОЙ ПРОГРАММЫ КАЛУЖСКОЙ</w:t>
      </w:r>
    </w:p>
    <w:p w:rsidR="007E3D0A" w:rsidRDefault="007E3D0A">
      <w:pPr>
        <w:pStyle w:val="ConsPlusTitle"/>
        <w:jc w:val="center"/>
      </w:pPr>
      <w:r>
        <w:t>ОБЛАСТИ "РАЗВИТИЕ СЕЛЬСКОГО ХОЗЯЙСТВА И РЕГУЛИРОВАНИЯ РЫНКОВ</w:t>
      </w:r>
    </w:p>
    <w:p w:rsidR="007E3D0A" w:rsidRDefault="007E3D0A">
      <w:pPr>
        <w:pStyle w:val="ConsPlusTitle"/>
        <w:jc w:val="center"/>
      </w:pPr>
      <w:r>
        <w:t>СЕЛЬСКОХОЗЯЙСТВЕННОЙ ПРОДУКЦИИ, СЫРЬЯ И ПРОДОВОЛЬСТВИЯ</w:t>
      </w:r>
    </w:p>
    <w:p w:rsidR="007E3D0A" w:rsidRDefault="007E3D0A">
      <w:pPr>
        <w:pStyle w:val="ConsPlusTitle"/>
        <w:jc w:val="center"/>
      </w:pPr>
      <w:r>
        <w:t>В КАЛУЖСКОЙ ОБЛАСТИ"</w:t>
      </w:r>
    </w:p>
    <w:p w:rsidR="007E3D0A" w:rsidRDefault="007E3D0A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7E3D0A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7E3D0A" w:rsidRDefault="007E3D0A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7E3D0A" w:rsidRDefault="007E3D0A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(в ред. Постановлений Правительства Калужской области</w:t>
            </w:r>
            <w:proofErr w:type="gramEnd"/>
          </w:p>
          <w:p w:rsidR="007E3D0A" w:rsidRDefault="007E3D0A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29.01.2018 </w:t>
            </w:r>
            <w:hyperlink r:id="rId13" w:history="1">
              <w:r>
                <w:rPr>
                  <w:color w:val="0000FF"/>
                </w:rPr>
                <w:t>N 57</w:t>
              </w:r>
            </w:hyperlink>
            <w:r>
              <w:rPr>
                <w:color w:val="392C69"/>
              </w:rPr>
              <w:t xml:space="preserve">, от 07.02.2019 </w:t>
            </w:r>
            <w:hyperlink r:id="rId14" w:history="1">
              <w:r>
                <w:rPr>
                  <w:color w:val="0000FF"/>
                </w:rPr>
                <w:t>N 74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7E3D0A" w:rsidRDefault="007E3D0A">
      <w:pPr>
        <w:pStyle w:val="ConsPlusNormal"/>
        <w:jc w:val="both"/>
      </w:pPr>
    </w:p>
    <w:p w:rsidR="007E3D0A" w:rsidRDefault="007E3D0A">
      <w:pPr>
        <w:pStyle w:val="ConsPlusNormal"/>
        <w:ind w:firstLine="540"/>
        <w:jc w:val="both"/>
      </w:pPr>
      <w:r>
        <w:t xml:space="preserve">1. </w:t>
      </w:r>
      <w:proofErr w:type="gramStart"/>
      <w:r>
        <w:t xml:space="preserve">Настоящее Положение определяет цель, условия и порядок предоставления грантов в форме субсидий из областного бюджета на мероприятия по развитию материально-технической базы сельскохозяйственных потребительских кооперативов (далее - гранты) в рамках </w:t>
      </w:r>
      <w:hyperlink r:id="rId15" w:history="1">
        <w:r>
          <w:rPr>
            <w:color w:val="0000FF"/>
          </w:rPr>
          <w:t>подпрограммы</w:t>
        </w:r>
      </w:hyperlink>
      <w:r>
        <w:t xml:space="preserve"> "Развитие сельскохозяйственной кооперации в Калужской области" государственной программы Калужской области "Развитие сельского хозяйства и регулирования рынков сельскохозяйственной продукции, сырья и продовольствия в Калужской области", а также требования к отчетности и осуществлению</w:t>
      </w:r>
      <w:proofErr w:type="gramEnd"/>
      <w:r>
        <w:t xml:space="preserve"> </w:t>
      </w:r>
      <w:proofErr w:type="gramStart"/>
      <w:r>
        <w:t>контроля за</w:t>
      </w:r>
      <w:proofErr w:type="gramEnd"/>
      <w:r>
        <w:t xml:space="preserve"> соблюдением условий, целей и порядка предоставления грантов и ответственности за их нарушение (далее - Порядок).</w:t>
      </w:r>
    </w:p>
    <w:p w:rsidR="007E3D0A" w:rsidRDefault="007E3D0A">
      <w:pPr>
        <w:pStyle w:val="ConsPlusNormal"/>
        <w:spacing w:before="220"/>
        <w:ind w:firstLine="540"/>
        <w:jc w:val="both"/>
      </w:pPr>
      <w:r>
        <w:t xml:space="preserve">2. </w:t>
      </w:r>
      <w:proofErr w:type="gramStart"/>
      <w:r>
        <w:t xml:space="preserve">Понятия "грант на развитие материально-технической базы", "сельскохозяйственный потребительский кооператив" и "развитие материально-технической базы" определены </w:t>
      </w:r>
      <w:hyperlink r:id="rId16" w:history="1">
        <w:r>
          <w:rPr>
            <w:color w:val="0000FF"/>
          </w:rPr>
          <w:t>приложением N 9</w:t>
        </w:r>
      </w:hyperlink>
      <w:r>
        <w:t xml:space="preserve"> "Правила предоставления и распределения субсидий из федерального бюджета бюджетам субъектов Российской Федерации на содействие достижению целевых показателей региональных программ развития агропромышленного комплекса" к Государственной программе развития сельского хозяйства и регулирования рынков сельскохозяйственной продукции, сырья и продовольствия на 2013 - 2020 годы, утвержденной постановлением Правительства</w:t>
      </w:r>
      <w:proofErr w:type="gramEnd"/>
      <w:r>
        <w:t xml:space="preserve"> </w:t>
      </w:r>
      <w:proofErr w:type="gramStart"/>
      <w:r>
        <w:t>Российской Федерации от 14.07.2012 N 717 "О Государственной программе развития сельского хозяйства и регулирования рынков сельскохозяйственной продукции, сырья и продовольствия на 2013 - 2020 годы" (в ред. постановлений Правительства Российской Федерации от 15.07.2013 N 598, от 15.04.2014 N 315, от 19.12.2014 N 1421, от 13.01.2017 N 7, от 31.03.2017 N 396, от 29.07.2017 N 902, от 10.11.2017 N 1347, от 13.12.2017</w:t>
      </w:r>
      <w:proofErr w:type="gramEnd"/>
      <w:r>
        <w:t xml:space="preserve"> </w:t>
      </w:r>
      <w:proofErr w:type="gramStart"/>
      <w:r>
        <w:t>N 1544, от 01.03.2018 N 214, от 31.07.2018 N 890, от 27.08.2018 N 1002, от 06.09.2018 N 1063, от 30.11.2018 N 1443).</w:t>
      </w:r>
      <w:proofErr w:type="gramEnd"/>
    </w:p>
    <w:p w:rsidR="007E3D0A" w:rsidRDefault="007E3D0A">
      <w:pPr>
        <w:pStyle w:val="ConsPlusNormal"/>
        <w:jc w:val="both"/>
      </w:pPr>
      <w:r>
        <w:t xml:space="preserve">(в ред. Постановлений Правительства Калужской области от 29.01.2018 </w:t>
      </w:r>
      <w:hyperlink r:id="rId17" w:history="1">
        <w:r>
          <w:rPr>
            <w:color w:val="0000FF"/>
          </w:rPr>
          <w:t>N 57</w:t>
        </w:r>
      </w:hyperlink>
      <w:r>
        <w:t xml:space="preserve">, от 07.02.2019 </w:t>
      </w:r>
      <w:hyperlink r:id="rId18" w:history="1">
        <w:r>
          <w:rPr>
            <w:color w:val="0000FF"/>
          </w:rPr>
          <w:t>N 74</w:t>
        </w:r>
      </w:hyperlink>
      <w:r>
        <w:t>)</w:t>
      </w:r>
    </w:p>
    <w:p w:rsidR="007E3D0A" w:rsidRDefault="007E3D0A">
      <w:pPr>
        <w:pStyle w:val="ConsPlusNormal"/>
        <w:spacing w:before="220"/>
        <w:ind w:firstLine="540"/>
        <w:jc w:val="both"/>
      </w:pPr>
      <w:bookmarkStart w:id="2" w:name="P54"/>
      <w:bookmarkEnd w:id="2"/>
      <w:r>
        <w:t xml:space="preserve">3. Целью предоставления грантов является государственная поддержка сельскохозяйственных потребительских кооперативов в форме, установленной </w:t>
      </w:r>
      <w:hyperlink r:id="rId19" w:history="1">
        <w:r>
          <w:rPr>
            <w:color w:val="0000FF"/>
          </w:rPr>
          <w:t>пунктом 7 статьи 78</w:t>
        </w:r>
      </w:hyperlink>
      <w:r>
        <w:t xml:space="preserve"> Бюджетного кодекса Российской Федерации на развитие материально-технической базы.</w:t>
      </w:r>
    </w:p>
    <w:p w:rsidR="007E3D0A" w:rsidRDefault="007E3D0A">
      <w:pPr>
        <w:pStyle w:val="ConsPlusNormal"/>
        <w:spacing w:before="220"/>
        <w:ind w:firstLine="540"/>
        <w:jc w:val="both"/>
      </w:pPr>
      <w:r>
        <w:t xml:space="preserve">4. </w:t>
      </w:r>
      <w:proofErr w:type="gramStart"/>
      <w:r>
        <w:t xml:space="preserve">Органом государственной власти Калужской области, до которого в соответствии с бюджетным законодательством Российской Федерации как получателю бюджетных средств доведены в установленном порядке лимиты бюджетных обязательств на предоставление грантов в пределах бюджетных ассигнований, предусмотренных </w:t>
      </w:r>
      <w:hyperlink r:id="rId20" w:history="1">
        <w:r>
          <w:rPr>
            <w:color w:val="0000FF"/>
          </w:rPr>
          <w:t>Законом</w:t>
        </w:r>
      </w:hyperlink>
      <w:r>
        <w:t xml:space="preserve"> Калужской области "Об областном бюджете на 2019 год и на плановый период 2020 и 2021 годов", является министерство сельского хозяйства Калужской области (далее - министерство).</w:t>
      </w:r>
      <w:proofErr w:type="gramEnd"/>
    </w:p>
    <w:p w:rsidR="007E3D0A" w:rsidRDefault="007E3D0A">
      <w:pPr>
        <w:pStyle w:val="ConsPlusNormal"/>
        <w:jc w:val="both"/>
      </w:pPr>
      <w:r>
        <w:t xml:space="preserve">(в ред. Постановлений Правительства Калужской области от 29.01.2018 </w:t>
      </w:r>
      <w:hyperlink r:id="rId21" w:history="1">
        <w:r>
          <w:rPr>
            <w:color w:val="0000FF"/>
          </w:rPr>
          <w:t>N 57</w:t>
        </w:r>
      </w:hyperlink>
      <w:r>
        <w:t xml:space="preserve">, от 07.02.2019 </w:t>
      </w:r>
      <w:hyperlink r:id="rId22" w:history="1">
        <w:r>
          <w:rPr>
            <w:color w:val="0000FF"/>
          </w:rPr>
          <w:t>N 74</w:t>
        </w:r>
      </w:hyperlink>
      <w:r>
        <w:t>)</w:t>
      </w:r>
    </w:p>
    <w:p w:rsidR="007E3D0A" w:rsidRDefault="007E3D0A">
      <w:pPr>
        <w:pStyle w:val="ConsPlusNormal"/>
        <w:spacing w:before="220"/>
        <w:ind w:firstLine="540"/>
        <w:jc w:val="both"/>
      </w:pPr>
      <w:bookmarkStart w:id="3" w:name="P57"/>
      <w:bookmarkEnd w:id="3"/>
      <w:r>
        <w:lastRenderedPageBreak/>
        <w:t xml:space="preserve">5. </w:t>
      </w:r>
      <w:proofErr w:type="gramStart"/>
      <w:r>
        <w:t xml:space="preserve">Получателем грантов являются сельскохозяйственные потребительские перерабатывающие и (или) сбытовые кооперативы или потребительские общества, действующие не менее 12 месяцев с даты их регистрации, осуществляющие деятельность по заготовке, хранению, подработке, переработке, сортировке, убою, первичной переработке, охлаждению молока, мяса сельскохозяйственных животных, птицы, рыбы и объектов </w:t>
      </w:r>
      <w:proofErr w:type="spellStart"/>
      <w:r>
        <w:t>аквакультуры</w:t>
      </w:r>
      <w:proofErr w:type="spellEnd"/>
      <w:r>
        <w:t>, картофеля, грибов, овощей, плодов и ягод, включая дикорастущие, подготовке к реализации указанной продукции и продуктов ее переработки</w:t>
      </w:r>
      <w:proofErr w:type="gramEnd"/>
      <w:r>
        <w:t>, объединяющие не менее 10 сельскохозяйственных товаропроизводителей на правах членов кооперативов (кроме ассоциированных членов), при этом не менее 70 процентов выручки сельскохозяйственного потребительского перерабатывающего и (или) сбытового кооператива или потребительского общества должно формироваться за счет осуществления таких видов деятельности, как заготовка, хранение, переработка и (или) сбыт указанной продукции (далее - получатели).</w:t>
      </w:r>
    </w:p>
    <w:p w:rsidR="007E3D0A" w:rsidRDefault="007E3D0A">
      <w:pPr>
        <w:pStyle w:val="ConsPlusNormal"/>
        <w:jc w:val="both"/>
      </w:pPr>
      <w:r>
        <w:t xml:space="preserve">(п. 5 в ред. </w:t>
      </w:r>
      <w:hyperlink r:id="rId23" w:history="1">
        <w:r>
          <w:rPr>
            <w:color w:val="0000FF"/>
          </w:rPr>
          <w:t>Постановления</w:t>
        </w:r>
      </w:hyperlink>
      <w:r>
        <w:t xml:space="preserve"> Правительства Калужской области от 29.01.2018 N 57)</w:t>
      </w:r>
    </w:p>
    <w:p w:rsidR="007E3D0A" w:rsidRDefault="007E3D0A">
      <w:pPr>
        <w:pStyle w:val="ConsPlusNormal"/>
        <w:spacing w:before="220"/>
        <w:ind w:firstLine="540"/>
        <w:jc w:val="both"/>
      </w:pPr>
      <w:r>
        <w:t>6. Гранты предоставляются получателям на развитие материально-технической базы по следующим направлениям:</w:t>
      </w:r>
    </w:p>
    <w:p w:rsidR="007E3D0A" w:rsidRDefault="007E3D0A">
      <w:pPr>
        <w:pStyle w:val="ConsPlusNormal"/>
        <w:spacing w:before="220"/>
        <w:ind w:firstLine="540"/>
        <w:jc w:val="both"/>
      </w:pPr>
      <w:r>
        <w:t xml:space="preserve">6.1. </w:t>
      </w:r>
      <w:proofErr w:type="gramStart"/>
      <w:r>
        <w:t xml:space="preserve">Строительство, реконструкция или модернизация производственных объектов по заготовке, хранению, подработке, переработке, сортировке, убою, первичной переработке, охлаждению молока, мяса сельскохозяйственных животных, птицы, рыбы и объектов </w:t>
      </w:r>
      <w:proofErr w:type="spellStart"/>
      <w:r>
        <w:t>аквакультуры</w:t>
      </w:r>
      <w:proofErr w:type="spellEnd"/>
      <w:r>
        <w:t>, картофеля, грибов, овощей, плодов и ягод, включая дикорастущие, подготовке к реализации сельскохозяйственной продукции и продуктов ее переработки.</w:t>
      </w:r>
      <w:proofErr w:type="gramEnd"/>
    </w:p>
    <w:p w:rsidR="007E3D0A" w:rsidRDefault="007E3D0A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24" w:history="1">
        <w:r>
          <w:rPr>
            <w:color w:val="0000FF"/>
          </w:rPr>
          <w:t>Постановления</w:t>
        </w:r>
      </w:hyperlink>
      <w:r>
        <w:t xml:space="preserve"> Правительства Калужской области от 29.01.2018 N 57)</w:t>
      </w:r>
    </w:p>
    <w:p w:rsidR="007E3D0A" w:rsidRDefault="007E3D0A">
      <w:pPr>
        <w:pStyle w:val="ConsPlusNormal"/>
        <w:spacing w:before="220"/>
        <w:ind w:firstLine="540"/>
        <w:jc w:val="both"/>
      </w:pPr>
      <w:r>
        <w:t xml:space="preserve">6.2. </w:t>
      </w:r>
      <w:proofErr w:type="gramStart"/>
      <w:r>
        <w:t xml:space="preserve">Приобретение и монтаж оборудования и техники для производственных объектов, предназначенных для заготовки, хранения, подработки, переработки, сортировки, убоя, первичной переработки, охлаждения молока, мяса сельскохозяйственных животных, птицы, рыбы и объектов </w:t>
      </w:r>
      <w:proofErr w:type="spellStart"/>
      <w:r>
        <w:t>аквакультуры</w:t>
      </w:r>
      <w:proofErr w:type="spellEnd"/>
      <w:r>
        <w:t>, картофеля, грибов, овощей, плодов и ягод, включая дикорастущие, подготовки к реализации, погрузки, разгрузки сельскохозяйственной продукции и продуктов ее переработки, оснащения лабораторий производственного контроля качества и безопасности выпускаемой (производимой и перерабатываемой) продукции</w:t>
      </w:r>
      <w:proofErr w:type="gramEnd"/>
      <w:r>
        <w:t xml:space="preserve"> и проведения государственной ветеринарно-санитарной экспертизы (приобретение оборудования для лабораторного анализа качества сельскохозяйственной продукции), по перечню, утвержденному Министерством сельского хозяйства Российской Федерации.</w:t>
      </w:r>
    </w:p>
    <w:p w:rsidR="007E3D0A" w:rsidRDefault="007E3D0A">
      <w:pPr>
        <w:pStyle w:val="ConsPlusNormal"/>
        <w:jc w:val="both"/>
      </w:pPr>
      <w:r>
        <w:t xml:space="preserve">(в ред. </w:t>
      </w:r>
      <w:hyperlink r:id="rId25" w:history="1">
        <w:r>
          <w:rPr>
            <w:color w:val="0000FF"/>
          </w:rPr>
          <w:t>Постановления</w:t>
        </w:r>
      </w:hyperlink>
      <w:r>
        <w:t xml:space="preserve"> Правительства Калужской области от 29.01.2018 N 57)</w:t>
      </w:r>
    </w:p>
    <w:p w:rsidR="007E3D0A" w:rsidRDefault="007E3D0A">
      <w:pPr>
        <w:pStyle w:val="ConsPlusNormal"/>
        <w:spacing w:before="220"/>
        <w:ind w:firstLine="540"/>
        <w:jc w:val="both"/>
      </w:pPr>
      <w:r>
        <w:t>6.3. Приобретение специализированного транспорта, фургонов, прицепов, полуприцепов, вагонов, контейнеров для транспортировки, обеспечения сохранности при перевозке и реализации сельскохозяйственной продукции и продуктов ее переработки согласно перечню, утвержденному Министерством сельского хозяйства Российской Федерации.</w:t>
      </w:r>
    </w:p>
    <w:p w:rsidR="007E3D0A" w:rsidRDefault="007E3D0A">
      <w:pPr>
        <w:pStyle w:val="ConsPlusNormal"/>
        <w:spacing w:before="220"/>
        <w:ind w:firstLine="540"/>
        <w:jc w:val="both"/>
      </w:pPr>
      <w:r>
        <w:t xml:space="preserve">6.4. </w:t>
      </w:r>
      <w:proofErr w:type="gramStart"/>
      <w:r>
        <w:t xml:space="preserve">Уплата части взносов (не более 8 процентов общей стоимости предметов лизинга) по договорам лизинга оборудования и технических средств для хранения, подработки, переработки, сортировки, убоя, первичной переработки сельскохозяйственных животных, рыбы и </w:t>
      </w:r>
      <w:proofErr w:type="spellStart"/>
      <w:r>
        <w:t>аквакультуры</w:t>
      </w:r>
      <w:proofErr w:type="spellEnd"/>
      <w:r>
        <w:t>, охлаждения молока, мяса, птицы, картофеля, грибов, овощей, плодов и ягод, включая дикорастущие, подготовки к реализации, погрузки, разгрузки и транспортировки сельскохозяйственной продукции и продуктов ее переработки.</w:t>
      </w:r>
      <w:proofErr w:type="gramEnd"/>
    </w:p>
    <w:p w:rsidR="007E3D0A" w:rsidRDefault="007E3D0A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26" w:history="1">
        <w:r>
          <w:rPr>
            <w:color w:val="0000FF"/>
          </w:rPr>
          <w:t>Постановления</w:t>
        </w:r>
      </w:hyperlink>
      <w:r>
        <w:t xml:space="preserve"> Правительства Калужской области от 29.01.2018 N 57)</w:t>
      </w:r>
    </w:p>
    <w:p w:rsidR="007E3D0A" w:rsidRDefault="007E3D0A">
      <w:pPr>
        <w:pStyle w:val="ConsPlusNormal"/>
        <w:spacing w:before="220"/>
        <w:ind w:firstLine="540"/>
        <w:jc w:val="both"/>
      </w:pPr>
      <w:bookmarkStart w:id="4" w:name="P67"/>
      <w:bookmarkEnd w:id="4"/>
      <w:r>
        <w:t>7. Условия предоставления грантов получателям:</w:t>
      </w:r>
    </w:p>
    <w:p w:rsidR="007E3D0A" w:rsidRDefault="007E3D0A">
      <w:pPr>
        <w:pStyle w:val="ConsPlusNormal"/>
        <w:spacing w:before="220"/>
        <w:ind w:firstLine="540"/>
        <w:jc w:val="both"/>
      </w:pPr>
      <w:bookmarkStart w:id="5" w:name="P68"/>
      <w:bookmarkEnd w:id="5"/>
      <w:r>
        <w:t>7.1. Отсутствие у получателей неисполненной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сборах.</w:t>
      </w:r>
    </w:p>
    <w:p w:rsidR="007E3D0A" w:rsidRDefault="007E3D0A">
      <w:pPr>
        <w:pStyle w:val="ConsPlusNormal"/>
        <w:spacing w:before="220"/>
        <w:ind w:firstLine="540"/>
        <w:jc w:val="both"/>
      </w:pPr>
      <w:r>
        <w:lastRenderedPageBreak/>
        <w:t>7.2. Обеспечение получателями выплаты месячной заработной платы работникам (которыми полностью отработана за соответствующий период норма рабочего времени и выполнены нормы труда (трудовые обязанности)) не ниже полуторакратной величины прожиточного минимума для трудоспособного населения, установленного Правительством Калужской области.</w:t>
      </w:r>
    </w:p>
    <w:p w:rsidR="007E3D0A" w:rsidRDefault="007E3D0A">
      <w:pPr>
        <w:pStyle w:val="ConsPlusNormal"/>
        <w:spacing w:before="220"/>
        <w:ind w:firstLine="540"/>
        <w:jc w:val="both"/>
      </w:pPr>
      <w:bookmarkStart w:id="6" w:name="P70"/>
      <w:bookmarkEnd w:id="6"/>
      <w:r>
        <w:t>7.3. Получатели не находятся в процессе реорганизации, ликвидации, банкротства.</w:t>
      </w:r>
    </w:p>
    <w:p w:rsidR="007E3D0A" w:rsidRDefault="007E3D0A">
      <w:pPr>
        <w:pStyle w:val="ConsPlusNormal"/>
        <w:spacing w:before="220"/>
        <w:ind w:firstLine="540"/>
        <w:jc w:val="both"/>
      </w:pPr>
      <w:bookmarkStart w:id="7" w:name="P71"/>
      <w:bookmarkEnd w:id="7"/>
      <w:r>
        <w:t xml:space="preserve">7.4. Отсутствие у получателя просроченной задолженности по возврату в областной бюджет субсидий, бюджетных инвестиций, </w:t>
      </w:r>
      <w:proofErr w:type="gramStart"/>
      <w:r>
        <w:t>предоставленных</w:t>
      </w:r>
      <w:proofErr w:type="gramEnd"/>
      <w:r>
        <w:t xml:space="preserve"> в том числе в соответствии с иными правовыми актами, и иной просроченной задолженности перед областным бюджетом.</w:t>
      </w:r>
    </w:p>
    <w:p w:rsidR="007E3D0A" w:rsidRDefault="007E3D0A">
      <w:pPr>
        <w:pStyle w:val="ConsPlusNormal"/>
        <w:spacing w:before="220"/>
        <w:ind w:firstLine="540"/>
        <w:jc w:val="both"/>
      </w:pPr>
      <w:r>
        <w:t>7.5. Выручка сельскохозяйственного потребительского кооператива за счет осуществления перерабатывающей и (или) сбытовой деятельности или потребительского общества, за счет осуществления видов деятельности, аналогичных таким видам деятельности сельскохозяйственных потребительских кооперативов, как заготовка, хранение, переработка и сбыт сельскохозяйственной продукции, составляет не менее 70 процентов.</w:t>
      </w:r>
    </w:p>
    <w:p w:rsidR="007E3D0A" w:rsidRDefault="007E3D0A">
      <w:pPr>
        <w:pStyle w:val="ConsPlusNormal"/>
        <w:spacing w:before="220"/>
        <w:ind w:firstLine="540"/>
        <w:jc w:val="both"/>
      </w:pPr>
      <w:bookmarkStart w:id="8" w:name="P73"/>
      <w:bookmarkEnd w:id="8"/>
      <w:r>
        <w:t xml:space="preserve">7.6. </w:t>
      </w:r>
      <w:proofErr w:type="gramStart"/>
      <w:r>
        <w:t>Получатели не являются иностранными юридическими лицами, а также российскими юридическими лицами, в уставном (складочном) капитале которых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 в отношении</w:t>
      </w:r>
      <w:proofErr w:type="gramEnd"/>
      <w:r>
        <w:t xml:space="preserve"> таких юридических лиц, в совокупности превышает 50 процентов.</w:t>
      </w:r>
    </w:p>
    <w:p w:rsidR="007E3D0A" w:rsidRDefault="007E3D0A">
      <w:pPr>
        <w:pStyle w:val="ConsPlusNormal"/>
        <w:spacing w:before="220"/>
        <w:ind w:firstLine="540"/>
        <w:jc w:val="both"/>
      </w:pPr>
      <w:r>
        <w:t xml:space="preserve">7.7. Срок деятельности получателя на дату подачи заявки, указанной в </w:t>
      </w:r>
      <w:hyperlink w:anchor="P85" w:history="1">
        <w:r>
          <w:rPr>
            <w:color w:val="0000FF"/>
          </w:rPr>
          <w:t>пункте 9</w:t>
        </w:r>
      </w:hyperlink>
      <w:r>
        <w:t xml:space="preserve"> настоящего Порядка, составляет не менее 12 месяцев </w:t>
      </w:r>
      <w:proofErr w:type="gramStart"/>
      <w:r>
        <w:t>с даты регистрации</w:t>
      </w:r>
      <w:proofErr w:type="gramEnd"/>
      <w:r>
        <w:t>.</w:t>
      </w:r>
    </w:p>
    <w:p w:rsidR="007E3D0A" w:rsidRDefault="007E3D0A">
      <w:pPr>
        <w:pStyle w:val="ConsPlusNormal"/>
        <w:spacing w:before="220"/>
        <w:ind w:firstLine="540"/>
        <w:jc w:val="both"/>
      </w:pPr>
      <w:bookmarkStart w:id="9" w:name="P75"/>
      <w:bookmarkEnd w:id="9"/>
      <w:r>
        <w:t>7.8. Получатель зарегистрирован на территории Калужской области.</w:t>
      </w:r>
    </w:p>
    <w:p w:rsidR="007E3D0A" w:rsidRDefault="007E3D0A">
      <w:pPr>
        <w:pStyle w:val="ConsPlusNormal"/>
        <w:spacing w:before="220"/>
        <w:ind w:firstLine="540"/>
        <w:jc w:val="both"/>
      </w:pPr>
      <w:r>
        <w:t xml:space="preserve">7.9. </w:t>
      </w:r>
      <w:proofErr w:type="gramStart"/>
      <w:r>
        <w:t>Получатель предусматривает приобретение у членов кооператива не менее 50 процентов общего объема сельскохозяйственной продукции для заготовки, и (или) сортировки, и (или) убоя, и (или) первичной переработки, и (или) охлаждения.</w:t>
      </w:r>
      <w:proofErr w:type="gramEnd"/>
    </w:p>
    <w:p w:rsidR="007E3D0A" w:rsidRDefault="007E3D0A">
      <w:pPr>
        <w:pStyle w:val="ConsPlusNormal"/>
        <w:spacing w:before="220"/>
        <w:ind w:firstLine="540"/>
        <w:jc w:val="both"/>
      </w:pPr>
      <w:r>
        <w:t xml:space="preserve">7.10. Получатель не является получателем гранта на цель, указанную в </w:t>
      </w:r>
      <w:hyperlink w:anchor="P54" w:history="1">
        <w:r>
          <w:rPr>
            <w:color w:val="0000FF"/>
          </w:rPr>
          <w:t>пункте 3</w:t>
        </w:r>
      </w:hyperlink>
      <w:r>
        <w:t xml:space="preserve"> настоящего Порядка, в течение не менее одного года со дня истечения срока использования ранее предоставленного гранта.</w:t>
      </w:r>
    </w:p>
    <w:p w:rsidR="007E3D0A" w:rsidRDefault="007E3D0A">
      <w:pPr>
        <w:pStyle w:val="ConsPlusNormal"/>
        <w:spacing w:before="220"/>
        <w:ind w:firstLine="540"/>
        <w:jc w:val="both"/>
      </w:pPr>
      <w:r>
        <w:t xml:space="preserve">7.11. Получатель - сельскохозяйственный потребительский перерабатывающий и (или) сбытовой кооператив, имеет заключение ревизионного союза сельскохозяйственных кооперативов по результатам своей деятельности за год предшествующий году, в котором подается заявка, указанная в </w:t>
      </w:r>
      <w:hyperlink w:anchor="P85" w:history="1">
        <w:r>
          <w:rPr>
            <w:color w:val="0000FF"/>
          </w:rPr>
          <w:t>пункте 9</w:t>
        </w:r>
      </w:hyperlink>
      <w:r>
        <w:t xml:space="preserve"> настоящего Порядка.</w:t>
      </w:r>
    </w:p>
    <w:p w:rsidR="007E3D0A" w:rsidRDefault="007E3D0A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27" w:history="1">
        <w:r>
          <w:rPr>
            <w:color w:val="0000FF"/>
          </w:rPr>
          <w:t>Постановления</w:t>
        </w:r>
      </w:hyperlink>
      <w:r>
        <w:t xml:space="preserve"> Правительства Калужской области от 29.01.2018 N 57)</w:t>
      </w:r>
    </w:p>
    <w:p w:rsidR="007E3D0A" w:rsidRDefault="007E3D0A">
      <w:pPr>
        <w:pStyle w:val="ConsPlusNormal"/>
        <w:spacing w:before="220"/>
        <w:ind w:firstLine="540"/>
        <w:jc w:val="both"/>
      </w:pPr>
      <w:r>
        <w:t xml:space="preserve">Получатель - потребительское общество имеет заключение ревизионной комиссии потребительского общества по результатам своей деятельности за год, предшествующий году, в котором подается заявка, указанная в </w:t>
      </w:r>
      <w:hyperlink w:anchor="P85" w:history="1">
        <w:r>
          <w:rPr>
            <w:color w:val="0000FF"/>
          </w:rPr>
          <w:t>пункте 9</w:t>
        </w:r>
      </w:hyperlink>
      <w:r>
        <w:t xml:space="preserve"> настоящего Порядка.</w:t>
      </w:r>
    </w:p>
    <w:p w:rsidR="007E3D0A" w:rsidRDefault="007E3D0A">
      <w:pPr>
        <w:pStyle w:val="ConsPlusNormal"/>
        <w:spacing w:before="220"/>
        <w:ind w:firstLine="540"/>
        <w:jc w:val="both"/>
      </w:pPr>
      <w:r>
        <w:t>7.12. Получатель представляет план по развитию материально-технической базы по направлению деятельности (отрасли), увеличению объема произведенной и реализуемой сельскохозяйственной продукции, обоснование статей расходов со сроком окупаемости не более 5 лет.</w:t>
      </w:r>
    </w:p>
    <w:p w:rsidR="007E3D0A" w:rsidRDefault="007E3D0A">
      <w:pPr>
        <w:pStyle w:val="ConsPlusNormal"/>
        <w:spacing w:before="220"/>
        <w:ind w:firstLine="540"/>
        <w:jc w:val="both"/>
      </w:pPr>
      <w:r>
        <w:t xml:space="preserve">7.13. Получатель представляет план расходов с указанием наименований приобретаемого </w:t>
      </w:r>
      <w:r>
        <w:lastRenderedPageBreak/>
        <w:t>имущества, выполняемых работ, оказываемых услуг, их количества, цены, источников финансирования (сре</w:t>
      </w:r>
      <w:proofErr w:type="gramStart"/>
      <w:r>
        <w:t>дств гр</w:t>
      </w:r>
      <w:proofErr w:type="gramEnd"/>
      <w:r>
        <w:t>анта, собственных и (или) заемных средств).</w:t>
      </w:r>
    </w:p>
    <w:p w:rsidR="007E3D0A" w:rsidRDefault="007E3D0A">
      <w:pPr>
        <w:pStyle w:val="ConsPlusNormal"/>
        <w:spacing w:before="220"/>
        <w:ind w:firstLine="540"/>
        <w:jc w:val="both"/>
      </w:pPr>
      <w:r>
        <w:t>8. Гранты предоставляются на конкурсной основе. Положение о порядке проведения конкурса по отбору сельскохозяйственных потребительских перерабатывающих и (или) сбытовых кооперативов или потребительских обществ (далее - конкурс), состав конкурсной комиссии и положение о ее работе утверждаются приказом министерства.</w:t>
      </w:r>
    </w:p>
    <w:p w:rsidR="007E3D0A" w:rsidRDefault="007E3D0A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28" w:history="1">
        <w:r>
          <w:rPr>
            <w:color w:val="0000FF"/>
          </w:rPr>
          <w:t>Постановления</w:t>
        </w:r>
      </w:hyperlink>
      <w:r>
        <w:t xml:space="preserve"> Правительства Калужской области от 29.01.2018 N 57)</w:t>
      </w:r>
    </w:p>
    <w:p w:rsidR="007E3D0A" w:rsidRDefault="007E3D0A">
      <w:pPr>
        <w:pStyle w:val="ConsPlusNormal"/>
        <w:spacing w:before="220"/>
        <w:ind w:firstLine="540"/>
        <w:jc w:val="both"/>
      </w:pPr>
      <w:bookmarkStart w:id="10" w:name="P85"/>
      <w:bookmarkEnd w:id="10"/>
      <w:r>
        <w:t>9. Для участия в конкурсе получатель направляет в министерство конкурсную заявку с приложением конкурсных документов. Форма заявки и перечень документов разрабатывается министерством с учетом требований настоящего Порядка.</w:t>
      </w:r>
    </w:p>
    <w:p w:rsidR="007E3D0A" w:rsidRDefault="007E3D0A">
      <w:pPr>
        <w:pStyle w:val="ConsPlusNormal"/>
        <w:spacing w:before="220"/>
        <w:ind w:firstLine="540"/>
        <w:jc w:val="both"/>
      </w:pPr>
      <w:r>
        <w:t xml:space="preserve">10. Срок рассмотрения конкурсной заявки и документов, указанных в </w:t>
      </w:r>
      <w:hyperlink w:anchor="P85" w:history="1">
        <w:r>
          <w:rPr>
            <w:color w:val="0000FF"/>
          </w:rPr>
          <w:t>пункте 9</w:t>
        </w:r>
      </w:hyperlink>
      <w:r>
        <w:t xml:space="preserve"> настоящего Порядка, не должен превышать 15 рабочих дней.</w:t>
      </w:r>
    </w:p>
    <w:p w:rsidR="007E3D0A" w:rsidRDefault="007E3D0A">
      <w:pPr>
        <w:pStyle w:val="ConsPlusNormal"/>
        <w:spacing w:before="220"/>
        <w:ind w:firstLine="540"/>
        <w:jc w:val="both"/>
      </w:pPr>
      <w:r>
        <w:t xml:space="preserve">11. Министерство осуществляет проверку условий, указанных в </w:t>
      </w:r>
      <w:hyperlink w:anchor="P68" w:history="1">
        <w:r>
          <w:rPr>
            <w:color w:val="0000FF"/>
          </w:rPr>
          <w:t>пунктах 7.1</w:t>
        </w:r>
      </w:hyperlink>
      <w:r>
        <w:t xml:space="preserve">, </w:t>
      </w:r>
      <w:hyperlink w:anchor="P70" w:history="1">
        <w:r>
          <w:rPr>
            <w:color w:val="0000FF"/>
          </w:rPr>
          <w:t>7.3</w:t>
        </w:r>
      </w:hyperlink>
      <w:r>
        <w:t xml:space="preserve"> и </w:t>
      </w:r>
      <w:hyperlink w:anchor="P71" w:history="1">
        <w:r>
          <w:rPr>
            <w:color w:val="0000FF"/>
          </w:rPr>
          <w:t>7.4</w:t>
        </w:r>
      </w:hyperlink>
      <w:r>
        <w:t xml:space="preserve">, </w:t>
      </w:r>
      <w:hyperlink w:anchor="P73" w:history="1">
        <w:r>
          <w:rPr>
            <w:color w:val="0000FF"/>
          </w:rPr>
          <w:t>7.6</w:t>
        </w:r>
      </w:hyperlink>
      <w:r>
        <w:t xml:space="preserve"> - </w:t>
      </w:r>
      <w:hyperlink w:anchor="P75" w:history="1">
        <w:r>
          <w:rPr>
            <w:color w:val="0000FF"/>
          </w:rPr>
          <w:t>7.8</w:t>
        </w:r>
      </w:hyperlink>
      <w:r>
        <w:t xml:space="preserve"> настоящего Порядка, путем запросов в уполномоченные органы с использованием системы межведомственного взаимодействия, в том числе в электронной форме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взаимодействия, о предоставлении:</w:t>
      </w:r>
    </w:p>
    <w:p w:rsidR="007E3D0A" w:rsidRDefault="007E3D0A">
      <w:pPr>
        <w:pStyle w:val="ConsPlusNormal"/>
        <w:spacing w:before="220"/>
        <w:ind w:firstLine="540"/>
        <w:jc w:val="both"/>
      </w:pPr>
      <w:r>
        <w:t>11.1. Документа, подтверждающего отсутствие у получателя неисполненной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сборах.</w:t>
      </w:r>
    </w:p>
    <w:p w:rsidR="007E3D0A" w:rsidRDefault="007E3D0A">
      <w:pPr>
        <w:pStyle w:val="ConsPlusNormal"/>
        <w:spacing w:before="220"/>
        <w:ind w:firstLine="540"/>
        <w:jc w:val="both"/>
      </w:pPr>
      <w:r>
        <w:t>11.2. Выписки из Единого государственного реестра юридических лиц.</w:t>
      </w:r>
    </w:p>
    <w:p w:rsidR="007E3D0A" w:rsidRDefault="007E3D0A">
      <w:pPr>
        <w:pStyle w:val="ConsPlusNormal"/>
        <w:spacing w:before="220"/>
        <w:ind w:firstLine="540"/>
        <w:jc w:val="both"/>
      </w:pPr>
      <w:r>
        <w:t xml:space="preserve">11.3. Документа, подтверждающего отсутствие у получателя просроченной задолженности по возврату в областной бюджет субсидий, бюджетных инвестиций, </w:t>
      </w:r>
      <w:proofErr w:type="gramStart"/>
      <w:r>
        <w:t>предоставленных</w:t>
      </w:r>
      <w:proofErr w:type="gramEnd"/>
      <w:r>
        <w:t xml:space="preserve"> в том числе в соответствии с иными правовыми актами, и иной просроченной задолженности перед областным бюджетом.</w:t>
      </w:r>
    </w:p>
    <w:p w:rsidR="007E3D0A" w:rsidRDefault="007E3D0A">
      <w:pPr>
        <w:pStyle w:val="ConsPlusNormal"/>
        <w:spacing w:before="220"/>
        <w:ind w:firstLine="540"/>
        <w:jc w:val="both"/>
      </w:pPr>
      <w:r>
        <w:t>12. Максимальный размер гранта составляет 10144900 рублей:</w:t>
      </w:r>
    </w:p>
    <w:p w:rsidR="007E3D0A" w:rsidRDefault="007E3D0A">
      <w:pPr>
        <w:pStyle w:val="ConsPlusNormal"/>
        <w:jc w:val="both"/>
      </w:pPr>
      <w:r>
        <w:t xml:space="preserve">(в ред. </w:t>
      </w:r>
      <w:hyperlink r:id="rId29" w:history="1">
        <w:r>
          <w:rPr>
            <w:color w:val="0000FF"/>
          </w:rPr>
          <w:t>Постановления</w:t>
        </w:r>
      </w:hyperlink>
      <w:r>
        <w:t xml:space="preserve"> Правительства Калужской области от 29.01.2018 N 57)</w:t>
      </w:r>
    </w:p>
    <w:p w:rsidR="007E3D0A" w:rsidRDefault="007E3D0A">
      <w:pPr>
        <w:pStyle w:val="ConsPlusNormal"/>
        <w:spacing w:before="220"/>
        <w:ind w:firstLine="540"/>
        <w:jc w:val="both"/>
      </w:pPr>
      <w:r>
        <w:t>размер гранта, предоставляемого получателю, рассчитывается по формуле:</w:t>
      </w:r>
    </w:p>
    <w:p w:rsidR="007E3D0A" w:rsidRDefault="007E3D0A">
      <w:pPr>
        <w:pStyle w:val="ConsPlusNormal"/>
        <w:jc w:val="both"/>
      </w:pPr>
    </w:p>
    <w:p w:rsidR="007E3D0A" w:rsidRDefault="007E3D0A">
      <w:pPr>
        <w:pStyle w:val="ConsPlusNormal"/>
        <w:ind w:firstLine="540"/>
        <w:jc w:val="both"/>
      </w:pPr>
      <w:proofErr w:type="spellStart"/>
      <w:r>
        <w:t>Рг</w:t>
      </w:r>
      <w:proofErr w:type="spellEnd"/>
      <w:r>
        <w:t xml:space="preserve"> = Ос / </w:t>
      </w:r>
      <w:proofErr w:type="spellStart"/>
      <w:r>
        <w:t>Кп</w:t>
      </w:r>
      <w:proofErr w:type="spellEnd"/>
      <w:r>
        <w:t>, но не более 60 процентов затрат, указанных в плане расходов получателя,</w:t>
      </w:r>
    </w:p>
    <w:p w:rsidR="007E3D0A" w:rsidRDefault="007E3D0A">
      <w:pPr>
        <w:pStyle w:val="ConsPlusNormal"/>
        <w:jc w:val="both"/>
      </w:pPr>
    </w:p>
    <w:p w:rsidR="007E3D0A" w:rsidRDefault="007E3D0A">
      <w:pPr>
        <w:pStyle w:val="ConsPlusNormal"/>
        <w:ind w:firstLine="540"/>
        <w:jc w:val="both"/>
      </w:pPr>
      <w:r>
        <w:t xml:space="preserve">где </w:t>
      </w:r>
      <w:proofErr w:type="spellStart"/>
      <w:r>
        <w:t>Рг</w:t>
      </w:r>
      <w:proofErr w:type="spellEnd"/>
      <w:r>
        <w:t xml:space="preserve"> - размер гранта;</w:t>
      </w:r>
    </w:p>
    <w:p w:rsidR="007E3D0A" w:rsidRDefault="007E3D0A">
      <w:pPr>
        <w:pStyle w:val="ConsPlusNormal"/>
        <w:spacing w:before="220"/>
        <w:ind w:firstLine="540"/>
        <w:jc w:val="both"/>
      </w:pPr>
      <w:r>
        <w:t>Ос - общий объем бюджетных средств на предоставление грантов получателям;</w:t>
      </w:r>
    </w:p>
    <w:p w:rsidR="007E3D0A" w:rsidRDefault="007E3D0A">
      <w:pPr>
        <w:pStyle w:val="ConsPlusNormal"/>
        <w:spacing w:before="220"/>
        <w:ind w:firstLine="540"/>
        <w:jc w:val="both"/>
      </w:pPr>
      <w:proofErr w:type="spellStart"/>
      <w:r>
        <w:t>Кп</w:t>
      </w:r>
      <w:proofErr w:type="spellEnd"/>
      <w:r>
        <w:t xml:space="preserve"> - количество получателей, прошедших конкурсный отбор.</w:t>
      </w:r>
    </w:p>
    <w:p w:rsidR="007E3D0A" w:rsidRDefault="007E3D0A">
      <w:pPr>
        <w:pStyle w:val="ConsPlusNormal"/>
        <w:spacing w:before="220"/>
        <w:ind w:firstLine="540"/>
        <w:jc w:val="both"/>
      </w:pPr>
      <w:r>
        <w:t>13. По результатам конкурса и на основании протокола заседания комиссии министерство не позднее трех рабочих дней со дня подписания протокола принимает решение о предоставлении гранта или об отказе в его предоставлении. Решение министерства о предоставлении гранта или об отказе в предоставлении оформляется приказом министерства.</w:t>
      </w:r>
    </w:p>
    <w:p w:rsidR="007E3D0A" w:rsidRDefault="007E3D0A">
      <w:pPr>
        <w:pStyle w:val="ConsPlusNormal"/>
        <w:spacing w:before="220"/>
        <w:ind w:firstLine="540"/>
        <w:jc w:val="both"/>
      </w:pPr>
      <w:r>
        <w:t xml:space="preserve">14. Протокол заседания комиссии и приказ министерства о предоставлении грантов в течение двух рабочих дней со дня принятия приказа размещаются в сети Интернет в разделе "Конкурсы" на </w:t>
      </w:r>
      <w:proofErr w:type="spellStart"/>
      <w:r>
        <w:t>подпортале</w:t>
      </w:r>
      <w:proofErr w:type="spellEnd"/>
      <w:r>
        <w:t xml:space="preserve"> "Министерство сельского хозяйства" портала органов исполнительной власти Калужской области (http://admoblkaluga.ru).</w:t>
      </w:r>
    </w:p>
    <w:p w:rsidR="007E3D0A" w:rsidRDefault="007E3D0A">
      <w:pPr>
        <w:pStyle w:val="ConsPlusNormal"/>
        <w:spacing w:before="220"/>
        <w:ind w:firstLine="540"/>
        <w:jc w:val="both"/>
      </w:pPr>
      <w:bookmarkStart w:id="11" w:name="P102"/>
      <w:bookmarkEnd w:id="11"/>
      <w:r>
        <w:lastRenderedPageBreak/>
        <w:t>15. В случае принятия министерством решения о предоставлении гранта в срок не позднее десятого рабочего дня после принятия указанного решения министерство заключает договор о предоставлении гранта и перечислении гранта на расчетный счет получателя.</w:t>
      </w:r>
    </w:p>
    <w:p w:rsidR="007E3D0A" w:rsidRDefault="007E3D0A">
      <w:pPr>
        <w:pStyle w:val="ConsPlusNormal"/>
        <w:spacing w:before="220"/>
        <w:ind w:firstLine="540"/>
        <w:jc w:val="both"/>
      </w:pPr>
      <w:bookmarkStart w:id="12" w:name="P103"/>
      <w:bookmarkEnd w:id="12"/>
      <w:r>
        <w:t xml:space="preserve">16. Срок использования гранта получателем составляет не более 18 месяцев </w:t>
      </w:r>
      <w:proofErr w:type="gramStart"/>
      <w:r>
        <w:t>с даты поступления</w:t>
      </w:r>
      <w:proofErr w:type="gramEnd"/>
      <w:r>
        <w:t xml:space="preserve"> гранта на счет получателя в соответствии с </w:t>
      </w:r>
      <w:hyperlink w:anchor="P102" w:history="1">
        <w:r>
          <w:rPr>
            <w:color w:val="0000FF"/>
          </w:rPr>
          <w:t>пунктом 15</w:t>
        </w:r>
      </w:hyperlink>
      <w:r>
        <w:t xml:space="preserve"> настоящего Порядка.</w:t>
      </w:r>
    </w:p>
    <w:p w:rsidR="007E3D0A" w:rsidRDefault="007E3D0A">
      <w:pPr>
        <w:pStyle w:val="ConsPlusNormal"/>
        <w:spacing w:before="220"/>
        <w:ind w:firstLine="540"/>
        <w:jc w:val="both"/>
      </w:pPr>
      <w:r>
        <w:t>17. Министерство отказывает получателю в предоставлении гранта в случаях:</w:t>
      </w:r>
    </w:p>
    <w:p w:rsidR="007E3D0A" w:rsidRDefault="007E3D0A">
      <w:pPr>
        <w:pStyle w:val="ConsPlusNormal"/>
        <w:spacing w:before="220"/>
        <w:ind w:firstLine="540"/>
        <w:jc w:val="both"/>
      </w:pPr>
      <w:r>
        <w:t xml:space="preserve">17.1. Несоответствия получателя требованиям, определенным в </w:t>
      </w:r>
      <w:hyperlink w:anchor="P57" w:history="1">
        <w:r>
          <w:rPr>
            <w:color w:val="0000FF"/>
          </w:rPr>
          <w:t>пункте 5</w:t>
        </w:r>
      </w:hyperlink>
      <w:r>
        <w:t xml:space="preserve"> настоящего Порядка;</w:t>
      </w:r>
    </w:p>
    <w:p w:rsidR="007E3D0A" w:rsidRDefault="007E3D0A">
      <w:pPr>
        <w:pStyle w:val="ConsPlusNormal"/>
        <w:spacing w:before="220"/>
        <w:ind w:firstLine="540"/>
        <w:jc w:val="both"/>
      </w:pPr>
      <w:r>
        <w:t xml:space="preserve">17.2. Несоответствия получателя условиям, указанным в </w:t>
      </w:r>
      <w:hyperlink w:anchor="P67" w:history="1">
        <w:r>
          <w:rPr>
            <w:color w:val="0000FF"/>
          </w:rPr>
          <w:t>пункте 7</w:t>
        </w:r>
      </w:hyperlink>
      <w:r>
        <w:t xml:space="preserve"> настоящего Порядка.</w:t>
      </w:r>
    </w:p>
    <w:p w:rsidR="007E3D0A" w:rsidRDefault="007E3D0A">
      <w:pPr>
        <w:pStyle w:val="ConsPlusNormal"/>
        <w:spacing w:before="220"/>
        <w:ind w:firstLine="540"/>
        <w:jc w:val="both"/>
      </w:pPr>
      <w:r>
        <w:t xml:space="preserve">18. </w:t>
      </w:r>
      <w:proofErr w:type="gramStart"/>
      <w:r>
        <w:t>В случае отказа в предоставлении гранта министерство в течение трех рабочих дней со дня принятия решения об отказе</w:t>
      </w:r>
      <w:proofErr w:type="gramEnd"/>
      <w:r>
        <w:t xml:space="preserve"> направляет получателю письменное уведомление об отказе в предоставлении гранта с указанием причины отказа.</w:t>
      </w:r>
    </w:p>
    <w:p w:rsidR="007E3D0A" w:rsidRDefault="007E3D0A">
      <w:pPr>
        <w:pStyle w:val="ConsPlusNormal"/>
        <w:spacing w:before="220"/>
        <w:ind w:firstLine="540"/>
        <w:jc w:val="both"/>
      </w:pPr>
      <w:r>
        <w:t>19. Решение об отказе в предоставлении гранта может быть обжаловано в установленном законодательством Российской Федерации порядке.</w:t>
      </w:r>
    </w:p>
    <w:p w:rsidR="007E3D0A" w:rsidRDefault="007E3D0A">
      <w:pPr>
        <w:pStyle w:val="ConsPlusNormal"/>
        <w:spacing w:before="220"/>
        <w:ind w:firstLine="540"/>
        <w:jc w:val="both"/>
      </w:pPr>
      <w:r>
        <w:t xml:space="preserve">20. Министерство и иные органы, указанные в </w:t>
      </w:r>
      <w:hyperlink r:id="rId30" w:history="1">
        <w:r>
          <w:rPr>
            <w:color w:val="0000FF"/>
          </w:rPr>
          <w:t>статье 78</w:t>
        </w:r>
      </w:hyperlink>
      <w:r>
        <w:t xml:space="preserve"> Бюджетного кодекса Российской Федерации, осуществляют обязательную проверку соблюдения условий, целей и порядка предоставления грантов получателям.</w:t>
      </w:r>
    </w:p>
    <w:p w:rsidR="007E3D0A" w:rsidRDefault="007E3D0A">
      <w:pPr>
        <w:pStyle w:val="ConsPlusNormal"/>
        <w:spacing w:before="220"/>
        <w:ind w:firstLine="540"/>
        <w:jc w:val="both"/>
      </w:pPr>
      <w:r>
        <w:t>21. Получатели гранта представляют в министерство отчет о целевом расходовании гранта; порядок, сроки и формы представления отчета устанавливаются в договоре.</w:t>
      </w:r>
    </w:p>
    <w:p w:rsidR="007E3D0A" w:rsidRDefault="007E3D0A">
      <w:pPr>
        <w:pStyle w:val="ConsPlusNormal"/>
        <w:spacing w:before="220"/>
        <w:ind w:firstLine="540"/>
        <w:jc w:val="both"/>
      </w:pPr>
      <w:r>
        <w:t xml:space="preserve">22. </w:t>
      </w:r>
      <w:proofErr w:type="gramStart"/>
      <w:r>
        <w:t xml:space="preserve">В случае нарушения получателем условий, целей и порядка предоставления грантов, установленных при их предоставлении, выявленных по фактам проверок, проведенных министерством и иными органами, указанными в </w:t>
      </w:r>
      <w:hyperlink r:id="rId31" w:history="1">
        <w:r>
          <w:rPr>
            <w:color w:val="0000FF"/>
          </w:rPr>
          <w:t>статье 78</w:t>
        </w:r>
      </w:hyperlink>
      <w:r>
        <w:t xml:space="preserve"> Бюджетного кодекса Российской Федерации, получатель в срок не позднее 30 дней со дня выявления указанных нарушений осуществляет возврат гранта путем перечисления денежных средств в областной бюджет.</w:t>
      </w:r>
      <w:proofErr w:type="gramEnd"/>
    </w:p>
    <w:p w:rsidR="007E3D0A" w:rsidRDefault="007E3D0A">
      <w:pPr>
        <w:pStyle w:val="ConsPlusNormal"/>
        <w:spacing w:before="220"/>
        <w:ind w:firstLine="540"/>
        <w:jc w:val="both"/>
      </w:pPr>
      <w:r>
        <w:t xml:space="preserve">23. Остатки грантов, не использованные в срок, указанный в </w:t>
      </w:r>
      <w:hyperlink w:anchor="P103" w:history="1">
        <w:r>
          <w:rPr>
            <w:color w:val="0000FF"/>
          </w:rPr>
          <w:t>пункте 16</w:t>
        </w:r>
      </w:hyperlink>
      <w:r>
        <w:t xml:space="preserve"> настоящего Порядка, подлежат возврату в областной бюджет не позднее 30 календарных дней со дня окончания срока использования гранта.</w:t>
      </w:r>
    </w:p>
    <w:p w:rsidR="007E3D0A" w:rsidRDefault="007E3D0A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23 в ред. </w:t>
      </w:r>
      <w:hyperlink r:id="rId32" w:history="1">
        <w:r>
          <w:rPr>
            <w:color w:val="0000FF"/>
          </w:rPr>
          <w:t>Постановления</w:t>
        </w:r>
      </w:hyperlink>
      <w:r>
        <w:t xml:space="preserve"> Правительства Калужской области от 29.01.2018 N 57)</w:t>
      </w:r>
    </w:p>
    <w:p w:rsidR="007E3D0A" w:rsidRDefault="007E3D0A">
      <w:pPr>
        <w:pStyle w:val="ConsPlusNormal"/>
        <w:jc w:val="both"/>
      </w:pPr>
    </w:p>
    <w:p w:rsidR="007E3D0A" w:rsidRDefault="007E3D0A">
      <w:pPr>
        <w:pStyle w:val="ConsPlusNormal"/>
        <w:jc w:val="both"/>
      </w:pPr>
    </w:p>
    <w:sectPr w:rsidR="007E3D0A" w:rsidSect="009575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3D0A"/>
    <w:rsid w:val="007D2741"/>
    <w:rsid w:val="007E3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E3D0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E3D0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7E3D0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E3D0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E3D0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7E3D0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215AC8A1E463DFF740A9EF62797AEBC6429FAB0E413C8945E51CC8B52846C3A103462EA70362CE21E48107E1C60784F87B933110C22D6F36A4C83FCf5N3M" TargetMode="External"/><Relationship Id="rId13" Type="http://schemas.openxmlformats.org/officeDocument/2006/relationships/hyperlink" Target="consultantplus://offline/ref=9215AC8A1E463DFF740A9EF62797AEBC6429FAB0E413C0975B54CC8B52846C3A103462EA70362CE21E4810741860784F87B933110C22D6F36A4C83FCf5N3M" TargetMode="External"/><Relationship Id="rId18" Type="http://schemas.openxmlformats.org/officeDocument/2006/relationships/hyperlink" Target="consultantplus://offline/ref=9215AC8A1E463DFF740A9EF62797AEBC6429FAB0E413C99A5C5BCC8B52846C3A103462EA70362CE21E4810761A60784F87B933110C22D6F36A4C83FCf5N3M" TargetMode="External"/><Relationship Id="rId26" Type="http://schemas.openxmlformats.org/officeDocument/2006/relationships/hyperlink" Target="consultantplus://offline/ref=9215AC8A1E463DFF740A9EF62797AEBC6429FAB0E413C0975B54CC8B52846C3A103462EA70362CE21E4810741460784F87B933110C22D6F36A4C83FCf5N3M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9215AC8A1E463DFF740A9EF62797AEBC6429FAB0E413C0975B54CC8B52846C3A103462EA70362CE21E4810741960784F87B933110C22D6F36A4C83FCf5N3M" TargetMode="External"/><Relationship Id="rId34" Type="http://schemas.openxmlformats.org/officeDocument/2006/relationships/theme" Target="theme/theme1.xml"/><Relationship Id="rId7" Type="http://schemas.openxmlformats.org/officeDocument/2006/relationships/hyperlink" Target="consultantplus://offline/ref=9215AC8A1E463DFF740A9EE024FBF0B26023A0B5E612CBC50206CADC0DD46A6F507464BF337125E318434426583E211ECBF23E151A3ED6F6f7NDM" TargetMode="External"/><Relationship Id="rId12" Type="http://schemas.openxmlformats.org/officeDocument/2006/relationships/hyperlink" Target="consultantplus://offline/ref=9215AC8A1E463DFF740A9EF62797AEBC6429FAB0E413C9945851CC8B52846C3A103462EA70362CE21C4C16721560784F87B933110C22D6F36A4C83FCf5N3M" TargetMode="External"/><Relationship Id="rId17" Type="http://schemas.openxmlformats.org/officeDocument/2006/relationships/hyperlink" Target="consultantplus://offline/ref=9215AC8A1E463DFF740A9EF62797AEBC6429FAB0E413C0975B54CC8B52846C3A103462EA70362CE21E4810741860784F87B933110C22D6F36A4C83FCf5N3M" TargetMode="External"/><Relationship Id="rId25" Type="http://schemas.openxmlformats.org/officeDocument/2006/relationships/hyperlink" Target="consultantplus://offline/ref=9215AC8A1E463DFF740A9EF62797AEBC6429FAB0E413C0975B54CC8B52846C3A103462EA70362CE21E4810741460784F87B933110C22D6F36A4C83FCf5N3M" TargetMode="External"/><Relationship Id="rId33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9215AC8A1E463DFF740A9EE024FBF0B26023ACBCE310CBC50206CADC0DD46A6F507464BF327729E618434426583E211ECBF23E151A3ED6F6f7NDM" TargetMode="External"/><Relationship Id="rId20" Type="http://schemas.openxmlformats.org/officeDocument/2006/relationships/hyperlink" Target="consultantplus://offline/ref=9215AC8A1E463DFF740A9EF62797AEBC6429FAB0E413C8945E51CC8B52846C3A103462EA623674EE1E400E7718752E1EC2fEN5M" TargetMode="External"/><Relationship Id="rId29" Type="http://schemas.openxmlformats.org/officeDocument/2006/relationships/hyperlink" Target="consultantplus://offline/ref=9215AC8A1E463DFF740A9EF62797AEBC6429FAB0E413C0975B54CC8B52846C3A103462EA70362CE21E4810731D60784F87B933110C22D6F36A4C83FCf5N3M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9215AC8A1E463DFF740A9EF62797AEBC6429FAB0E413C99A5C5BCC8B52846C3A103462EA70362CE21E4810761860784F87B933110C22D6F36A4C83FCf5N3M" TargetMode="External"/><Relationship Id="rId11" Type="http://schemas.openxmlformats.org/officeDocument/2006/relationships/hyperlink" Target="consultantplus://offline/ref=9215AC8A1E463DFF740A9EF62797AEBC6429FAB0E413C99A5C5BCC8B52846C3A103462EA70362CE21E4810761960784F87B933110C22D6F36A4C83FCf5N3M" TargetMode="External"/><Relationship Id="rId24" Type="http://schemas.openxmlformats.org/officeDocument/2006/relationships/hyperlink" Target="consultantplus://offline/ref=9215AC8A1E463DFF740A9EF62797AEBC6429FAB0E413C0975B54CC8B52846C3A103462EA70362CE21E4810741460784F87B933110C22D6F36A4C83FCf5N3M" TargetMode="External"/><Relationship Id="rId32" Type="http://schemas.openxmlformats.org/officeDocument/2006/relationships/hyperlink" Target="consultantplus://offline/ref=9215AC8A1E463DFF740A9EF62797AEBC6429FAB0E413C0975B54CC8B52846C3A103462EA70362CE21E4810731E60784F87B933110C22D6F36A4C83FCf5N3M" TargetMode="External"/><Relationship Id="rId5" Type="http://schemas.openxmlformats.org/officeDocument/2006/relationships/hyperlink" Target="consultantplus://offline/ref=9215AC8A1E463DFF740A9EF62797AEBC6429FAB0E413C0975B54CC8B52846C3A103462EA70362CE21E4810741E60784F87B933110C22D6F36A4C83FCf5N3M" TargetMode="External"/><Relationship Id="rId15" Type="http://schemas.openxmlformats.org/officeDocument/2006/relationships/hyperlink" Target="consultantplus://offline/ref=9215AC8A1E463DFF740A9EF62797AEBC6429FAB0E413C9945851CC8B52846C3A103462EA70362CE21C4C16721560784F87B933110C22D6F36A4C83FCf5N3M" TargetMode="External"/><Relationship Id="rId23" Type="http://schemas.openxmlformats.org/officeDocument/2006/relationships/hyperlink" Target="consultantplus://offline/ref=9215AC8A1E463DFF740A9EF62797AEBC6429FAB0E413C0975B54CC8B52846C3A103462EA70362CE21E4810741A60784F87B933110C22D6F36A4C83FCf5N3M" TargetMode="External"/><Relationship Id="rId28" Type="http://schemas.openxmlformats.org/officeDocument/2006/relationships/hyperlink" Target="consultantplus://offline/ref=9215AC8A1E463DFF740A9EF62797AEBC6429FAB0E413C0975B54CC8B52846C3A103462EA70362CE21E4810731C60784F87B933110C22D6F36A4C83FCf5N3M" TargetMode="External"/><Relationship Id="rId10" Type="http://schemas.openxmlformats.org/officeDocument/2006/relationships/hyperlink" Target="consultantplus://offline/ref=9215AC8A1E463DFF740A9EF62797AEBC6429FAB0E413C0975B54CC8B52846C3A103462EA70362CE21E4810741F60784F87B933110C22D6F36A4C83FCf5N3M" TargetMode="External"/><Relationship Id="rId19" Type="http://schemas.openxmlformats.org/officeDocument/2006/relationships/hyperlink" Target="consultantplus://offline/ref=9215AC8A1E463DFF740A9EE024FBF0B26023A0B5E612CBC50206CADC0DD46A6F507464BF337125E31B434426583E211ECBF23E151A3ED6F6f7NDM" TargetMode="External"/><Relationship Id="rId31" Type="http://schemas.openxmlformats.org/officeDocument/2006/relationships/hyperlink" Target="consultantplus://offline/ref=9215AC8A1E463DFF740A9EE024FBF0B26023A0B5E612CBC50206CADC0DD46A6F507464BF337122EA1B434426583E211ECBF23E151A3ED6F6f7ND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215AC8A1E463DFF740A9EF62797AEBC6429FAB0E413C9945851CC8B52846C3A103462EA70362CE21C4C14701460784F87B933110C22D6F36A4C83FCf5N3M" TargetMode="External"/><Relationship Id="rId14" Type="http://schemas.openxmlformats.org/officeDocument/2006/relationships/hyperlink" Target="consultantplus://offline/ref=9215AC8A1E463DFF740A9EF62797AEBC6429FAB0E413C99A5C5BCC8B52846C3A103462EA70362CE21E4810761A60784F87B933110C22D6F36A4C83FCf5N3M" TargetMode="External"/><Relationship Id="rId22" Type="http://schemas.openxmlformats.org/officeDocument/2006/relationships/hyperlink" Target="consultantplus://offline/ref=9215AC8A1E463DFF740A9EF62797AEBC6429FAB0E413C99A5C5BCC8B52846C3A103462EA70362CE21E4810761B60784F87B933110C22D6F36A4C83FCf5N3M" TargetMode="External"/><Relationship Id="rId27" Type="http://schemas.openxmlformats.org/officeDocument/2006/relationships/hyperlink" Target="consultantplus://offline/ref=9215AC8A1E463DFF740A9EF62797AEBC6429FAB0E413C0975B54CC8B52846C3A103462EA70362CE21E4810741560784F87B933110C22D6F36A4C83FCf5N3M" TargetMode="External"/><Relationship Id="rId30" Type="http://schemas.openxmlformats.org/officeDocument/2006/relationships/hyperlink" Target="consultantplus://offline/ref=9215AC8A1E463DFF740A9EE024FBF0B26023A0B5E612CBC50206CADC0DD46A6F507464BF337122EA1B434426583E211ECBF23E151A3ED6F6f7ND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3412</Words>
  <Characters>19449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2019-04-08T12:13:00Z</dcterms:created>
  <dcterms:modified xsi:type="dcterms:W3CDTF">2019-04-08T12:14:00Z</dcterms:modified>
</cp:coreProperties>
</file>